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Pr="00AF7491" w:rsidRDefault="00BA463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</w:t>
      </w:r>
      <w:r w:rsidR="00F34E1A" w:rsidRPr="00AF7491">
        <w:rPr>
          <w:rFonts w:ascii="Times New Roman" w:hAnsi="Times New Roman" w:cs="Times New Roman"/>
          <w:sz w:val="28"/>
          <w:szCs w:val="28"/>
        </w:rPr>
        <w:t xml:space="preserve">приказом Управления </w:t>
      </w:r>
      <w:r w:rsidR="0056181D" w:rsidRPr="00AF7491">
        <w:rPr>
          <w:rFonts w:ascii="Times New Roman" w:hAnsi="Times New Roman" w:cs="Times New Roman"/>
          <w:sz w:val="28"/>
          <w:szCs w:val="28"/>
        </w:rPr>
        <w:t>от 15 января 2026 г. № 2 «О назначении и проведении проверки отдела информационных систем Управления Федерального казначейства по Орловской области»</w:t>
      </w:r>
      <w:r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</w:t>
      </w:r>
      <w:r w:rsidR="00280DC3" w:rsidRPr="00AF7491">
        <w:rPr>
          <w:rFonts w:ascii="Times New Roman" w:hAnsi="Times New Roman" w:cs="Times New Roman"/>
          <w:sz w:val="28"/>
          <w:szCs w:val="28"/>
        </w:rPr>
        <w:t>комплексная проверка деятельности</w:t>
      </w:r>
      <w:r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DC3" w:rsidRPr="00AF749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6181D" w:rsidRPr="00AF7491">
        <w:rPr>
          <w:rFonts w:ascii="Times New Roman" w:hAnsi="Times New Roman" w:cs="Times New Roman"/>
          <w:sz w:val="28"/>
          <w:szCs w:val="28"/>
        </w:rPr>
        <w:t xml:space="preserve">информационных систем </w:t>
      </w:r>
      <w:r w:rsidR="00F86A8F" w:rsidRPr="00AF7491">
        <w:rPr>
          <w:rFonts w:ascii="Times New Roman" w:hAnsi="Times New Roman" w:cs="Times New Roman"/>
          <w:sz w:val="28"/>
          <w:szCs w:val="28"/>
        </w:rPr>
        <w:t>Управления по теме «</w:t>
      </w:r>
      <w:r w:rsidR="00280DC3" w:rsidRPr="00AF7491">
        <w:rPr>
          <w:rFonts w:ascii="Times New Roman" w:hAnsi="Times New Roman" w:cs="Times New Roman"/>
          <w:sz w:val="28"/>
          <w:szCs w:val="28"/>
        </w:rPr>
        <w:t>Исполнение отдельных государственных функций и полномочий</w:t>
      </w:r>
      <w:r w:rsidR="00F86A8F" w:rsidRPr="00AF7491">
        <w:rPr>
          <w:rFonts w:ascii="Times New Roman" w:hAnsi="Times New Roman" w:cs="Times New Roman"/>
          <w:sz w:val="28"/>
          <w:szCs w:val="28"/>
        </w:rPr>
        <w:t>»</w:t>
      </w:r>
      <w:r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81D" w:rsidRPr="00AF7491">
        <w:rPr>
          <w:rFonts w:ascii="Times New Roman" w:hAnsi="Times New Roman" w:cs="Times New Roman"/>
          <w:bCs/>
          <w:sz w:val="28"/>
          <w:szCs w:val="28"/>
        </w:rPr>
        <w:t>за 2023 год, 2024 год, 2025 год, текущий период 2026 года</w:t>
      </w:r>
      <w:r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проверки отражены в Акте проверки б/н от</w:t>
      </w:r>
      <w:r w:rsidR="00E3780B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6181D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440D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780B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80DC3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E3780B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80DC3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780B" w:rsidRPr="00AF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D440D" w:rsidRPr="00AF7491" w:rsidRDefault="00AF7491" w:rsidP="002D440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F7491">
        <w:rPr>
          <w:rFonts w:ascii="Times New Roman" w:hAnsi="Times New Roman"/>
          <w:sz w:val="28"/>
          <w:szCs w:val="28"/>
        </w:rPr>
        <w:t>Д</w:t>
      </w:r>
      <w:r w:rsidR="002D440D" w:rsidRPr="00AF7491">
        <w:rPr>
          <w:rFonts w:ascii="Times New Roman" w:hAnsi="Times New Roman"/>
          <w:sz w:val="28"/>
          <w:szCs w:val="28"/>
        </w:rPr>
        <w:t>еятельность отдела информационных систем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полномочий, однако имеют место нарушение и недостатки, не носящие систематический характе</w:t>
      </w:r>
      <w:r w:rsidR="00B81AD8">
        <w:rPr>
          <w:rFonts w:ascii="Times New Roman" w:hAnsi="Times New Roman"/>
          <w:sz w:val="28"/>
          <w:szCs w:val="28"/>
        </w:rPr>
        <w:t>р.</w:t>
      </w:r>
      <w:bookmarkStart w:id="0" w:name="_GoBack"/>
      <w:bookmarkEnd w:id="0"/>
    </w:p>
    <w:p w:rsidR="00133ECE" w:rsidRPr="00AF7491" w:rsidRDefault="00133ECE" w:rsidP="005B16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F7491">
        <w:rPr>
          <w:rFonts w:ascii="Times New Roman" w:eastAsia="Calibri" w:hAnsi="Times New Roman" w:cs="Times New Roman"/>
          <w:sz w:val="28"/>
          <w:szCs w:val="28"/>
        </w:rPr>
        <w:t xml:space="preserve">Степень надежности внутреннего контроля оценивается как </w:t>
      </w:r>
      <w:r w:rsidR="00903B79" w:rsidRPr="00AF7491">
        <w:rPr>
          <w:rFonts w:ascii="Times New Roman" w:hAnsi="Times New Roman"/>
          <w:sz w:val="28"/>
          <w:szCs w:val="28"/>
        </w:rPr>
        <w:t>достаточно</w:t>
      </w:r>
      <w:r w:rsidR="00903B79" w:rsidRPr="00AF74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7491">
        <w:rPr>
          <w:rFonts w:ascii="Times New Roman" w:eastAsia="Calibri" w:hAnsi="Times New Roman" w:cs="Times New Roman"/>
          <w:sz w:val="28"/>
          <w:szCs w:val="28"/>
        </w:rPr>
        <w:t>надежная.</w:t>
      </w:r>
    </w:p>
    <w:p w:rsidR="00133ECE" w:rsidRPr="00AF7491" w:rsidRDefault="00133EC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91">
        <w:rPr>
          <w:rFonts w:ascii="Times New Roman" w:eastAsia="Calibri" w:hAnsi="Times New Roman" w:cs="Times New Roman"/>
          <w:sz w:val="28"/>
          <w:szCs w:val="28"/>
        </w:rPr>
        <w:t>Функционирование системы управления внутренними рисками по проверенному направлению деятельности признается эффективным</w:t>
      </w:r>
      <w:r w:rsidR="005B1654" w:rsidRPr="00AF74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A463E" w:rsidRPr="00AF7491" w:rsidRDefault="00BA463E" w:rsidP="005B16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F7491">
        <w:rPr>
          <w:rFonts w:ascii="Times New Roman" w:eastAsia="Times New Roman" w:hAnsi="Times New Roman" w:cs="Times New Roman"/>
          <w:sz w:val="28"/>
          <w:szCs w:val="28"/>
        </w:rPr>
        <w:t xml:space="preserve">Результативность деятельности </w:t>
      </w:r>
      <w:r w:rsidR="001E51F5" w:rsidRPr="00AF749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D440D" w:rsidRPr="00AF7491">
        <w:rPr>
          <w:rFonts w:ascii="Times New Roman" w:hAnsi="Times New Roman"/>
          <w:sz w:val="28"/>
          <w:szCs w:val="28"/>
        </w:rPr>
        <w:t>информационных систем</w:t>
      </w:r>
      <w:r w:rsidRPr="00AF7491">
        <w:rPr>
          <w:rFonts w:ascii="Times New Roman" w:eastAsia="Calibri" w:hAnsi="Times New Roman" w:cs="Times New Roman"/>
          <w:sz w:val="28"/>
          <w:szCs w:val="28"/>
        </w:rPr>
        <w:t xml:space="preserve"> Управления</w:t>
      </w:r>
      <w:r w:rsidRPr="00AF7491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 г. № 419, оценивается как </w:t>
      </w:r>
      <w:r w:rsidRPr="00AF7491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D440D" w:rsidRPr="00AF7491">
        <w:rPr>
          <w:rFonts w:ascii="Times New Roman" w:eastAsia="Times New Roman" w:hAnsi="Times New Roman" w:cs="Times New Roman"/>
          <w:b/>
          <w:sz w:val="28"/>
          <w:szCs w:val="28"/>
        </w:rPr>
        <w:t>Отлично</w:t>
      </w:r>
      <w:r w:rsidRPr="00AF7491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AF7491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BA463E" w:rsidRPr="00AF7491" w:rsidSect="005B1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0D6E02"/>
    <w:rsid w:val="00133ECE"/>
    <w:rsid w:val="001E51F5"/>
    <w:rsid w:val="00280DC3"/>
    <w:rsid w:val="002D440D"/>
    <w:rsid w:val="003B2174"/>
    <w:rsid w:val="004767A9"/>
    <w:rsid w:val="004A370C"/>
    <w:rsid w:val="0056181D"/>
    <w:rsid w:val="005B1654"/>
    <w:rsid w:val="005E0C7D"/>
    <w:rsid w:val="00672046"/>
    <w:rsid w:val="006D1AD4"/>
    <w:rsid w:val="00903B79"/>
    <w:rsid w:val="00990C69"/>
    <w:rsid w:val="00AF7491"/>
    <w:rsid w:val="00B81AD8"/>
    <w:rsid w:val="00BA463E"/>
    <w:rsid w:val="00BF21CA"/>
    <w:rsid w:val="00CB0412"/>
    <w:rsid w:val="00D329D0"/>
    <w:rsid w:val="00E3780B"/>
    <w:rsid w:val="00F34E1A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Дутикова Екатерина Петровна</cp:lastModifiedBy>
  <cp:revision>7</cp:revision>
  <cp:lastPrinted>2026-03-04T11:09:00Z</cp:lastPrinted>
  <dcterms:created xsi:type="dcterms:W3CDTF">2026-02-25T07:16:00Z</dcterms:created>
  <dcterms:modified xsi:type="dcterms:W3CDTF">2026-03-04T11:12:00Z</dcterms:modified>
</cp:coreProperties>
</file>